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B30F" w14:textId="77777777" w:rsidR="001328FF" w:rsidRDefault="001328FF" w:rsidP="001328FF">
      <w:pPr>
        <w:ind w:firstLine="567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На пути к парламентским слушаниям</w:t>
      </w:r>
    </w:p>
    <w:p w14:paraId="5E7F3890" w14:textId="77777777" w:rsidR="001328FF" w:rsidRDefault="001328FF" w:rsidP="001328FF">
      <w:pPr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51A9DEA7" w14:textId="77777777" w:rsidR="001328FF" w:rsidRDefault="001328FF" w:rsidP="001328FF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Государственной Думе РФ состоялось совещание Комитета по образованию и науке с участием депутатов региональных представительных органов, посвященное приоритетным направлениям совершенствования образовательного законодательства. </w:t>
      </w:r>
    </w:p>
    <w:p w14:paraId="7CCF8D8C" w14:textId="77777777" w:rsidR="001328FF" w:rsidRDefault="001328FF" w:rsidP="001328FF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Вела мероприятие заместитель председателя Комитета </w:t>
      </w:r>
      <w:r>
        <w:rPr>
          <w:rFonts w:ascii="Times New Roman" w:hAnsi="Times New Roman" w:cs="Times New Roman"/>
          <w:b/>
          <w:bCs/>
          <w:sz w:val="28"/>
          <w:szCs w:val="28"/>
        </w:rPr>
        <w:t>Любовь Духанина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762EBE" w14:textId="77777777" w:rsidR="001328FF" w:rsidRDefault="001328FF" w:rsidP="001328FF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Как отметил председатель Комитета </w:t>
      </w:r>
      <w:r>
        <w:rPr>
          <w:rFonts w:ascii="Times New Roman" w:hAnsi="Times New Roman" w:cs="Times New Roman"/>
          <w:b/>
          <w:bCs/>
          <w:sz w:val="28"/>
          <w:szCs w:val="28"/>
        </w:rPr>
        <w:t>Вячеслав Никонов</w:t>
      </w:r>
      <w:r>
        <w:rPr>
          <w:rFonts w:ascii="Times New Roman" w:hAnsi="Times New Roman" w:cs="Times New Roman"/>
          <w:sz w:val="28"/>
          <w:szCs w:val="28"/>
        </w:rPr>
        <w:t xml:space="preserve">, система образования требует «тонкой настройки». По различным аспектам развития образовательной системы выступили статс-секретарь - заместитель министра науки и высшего образования РФ </w:t>
      </w:r>
      <w:r>
        <w:rPr>
          <w:rFonts w:ascii="Times New Roman" w:hAnsi="Times New Roman" w:cs="Times New Roman"/>
          <w:b/>
          <w:bCs/>
          <w:sz w:val="28"/>
          <w:szCs w:val="28"/>
        </w:rPr>
        <w:t>Марина Лукашевич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руководителя Рособрнадзора </w:t>
      </w:r>
      <w:r>
        <w:rPr>
          <w:rFonts w:ascii="Times New Roman" w:hAnsi="Times New Roman" w:cs="Times New Roman"/>
          <w:b/>
          <w:bCs/>
          <w:sz w:val="28"/>
          <w:szCs w:val="28"/>
        </w:rPr>
        <w:t>Светлана Кочетова</w:t>
      </w:r>
      <w:r>
        <w:rPr>
          <w:rFonts w:ascii="Times New Roman" w:hAnsi="Times New Roman" w:cs="Times New Roman"/>
          <w:sz w:val="28"/>
          <w:szCs w:val="28"/>
        </w:rPr>
        <w:t xml:space="preserve">, вице-президент РАО, декан факультета психологии МГУ имени М.В. Ломоносова </w:t>
      </w:r>
      <w:r>
        <w:rPr>
          <w:rFonts w:ascii="Times New Roman" w:hAnsi="Times New Roman" w:cs="Times New Roman"/>
          <w:b/>
          <w:bCs/>
          <w:sz w:val="28"/>
          <w:szCs w:val="28"/>
        </w:rPr>
        <w:t>Юрий Зинченко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Департамента науки и образования Министерства спорта РФ </w:t>
      </w:r>
      <w:r>
        <w:rPr>
          <w:rFonts w:ascii="Times New Roman" w:hAnsi="Times New Roman" w:cs="Times New Roman"/>
          <w:b/>
          <w:bCs/>
          <w:sz w:val="28"/>
          <w:szCs w:val="28"/>
        </w:rPr>
        <w:t>Марина Щенникова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EC04AA" w14:textId="77777777" w:rsidR="001328FF" w:rsidRDefault="001328FF" w:rsidP="001328FF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Аудитор Счетной палаты РФ </w:t>
      </w:r>
      <w:r>
        <w:rPr>
          <w:rFonts w:ascii="Times New Roman" w:hAnsi="Times New Roman" w:cs="Times New Roman"/>
          <w:b/>
          <w:bCs/>
          <w:sz w:val="28"/>
          <w:szCs w:val="28"/>
        </w:rPr>
        <w:t>Михаил Мень</w:t>
      </w:r>
      <w:r>
        <w:rPr>
          <w:rFonts w:ascii="Times New Roman" w:hAnsi="Times New Roman" w:cs="Times New Roman"/>
          <w:sz w:val="28"/>
          <w:szCs w:val="28"/>
        </w:rPr>
        <w:t xml:space="preserve"> рассказал об итогах проверки эффективности расходования средств федерального бюджета в системе высшего образования.</w:t>
      </w:r>
    </w:p>
    <w:p w14:paraId="127BDF34" w14:textId="77777777" w:rsidR="001328FF" w:rsidRDefault="001328FF" w:rsidP="001328FF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совещании было продолжено обсуждение законопроекта о внесении изменений в федеральный закон «Об образовании в Российской Федерации» с целью подготовки документа к парламентским слушаниям по совершенствованию образовательной системы, которые пройдут 24 июня 2019 года. </w:t>
      </w:r>
    </w:p>
    <w:p w14:paraId="352E81AB" w14:textId="77777777" w:rsidR="001328FF" w:rsidRDefault="001328FF" w:rsidP="001328FF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частности, рассматривались вопросы реализации образовательных программ и практической подготовки учащихся с использованием сетевой системы, а также организации обучения семейного образования и самообразования. Отдельно рассматривалась актуальная проблема избыточной нагрузки педагогов, связанной с ведением дополнительной отчетности, не предусмотренной нормативными актами.</w:t>
      </w:r>
    </w:p>
    <w:p w14:paraId="5431444D" w14:textId="77777777" w:rsidR="001328FF" w:rsidRDefault="001328FF" w:rsidP="001328FF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Всего на сегодняшний день в Комитет поступило более </w:t>
      </w:r>
      <w:r>
        <w:rPr>
          <w:rFonts w:ascii="Times New Roman" w:hAnsi="Times New Roman" w:cs="Times New Roman"/>
          <w:b/>
          <w:bCs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из </w:t>
      </w:r>
      <w:r>
        <w:rPr>
          <w:rFonts w:ascii="Times New Roman" w:hAnsi="Times New Roman" w:cs="Times New Roman"/>
          <w:b/>
          <w:bCs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регионов страны. Данные предложения касаются не только системы образования, но и социальной защиты населения, а также развития транспортной инфраструктуры и даже международных отношений. Как отметила </w:t>
      </w:r>
      <w:r>
        <w:rPr>
          <w:rFonts w:ascii="Times New Roman" w:hAnsi="Times New Roman" w:cs="Times New Roman"/>
          <w:b/>
          <w:bCs/>
          <w:sz w:val="28"/>
          <w:szCs w:val="28"/>
        </w:rPr>
        <w:t>Любовь Духанина</w:t>
      </w:r>
      <w:r>
        <w:rPr>
          <w:rFonts w:ascii="Times New Roman" w:hAnsi="Times New Roman" w:cs="Times New Roman"/>
          <w:sz w:val="28"/>
          <w:szCs w:val="28"/>
        </w:rPr>
        <w:t xml:space="preserve">, больше всего предложений – </w:t>
      </w:r>
      <w:r>
        <w:rPr>
          <w:rFonts w:ascii="Times New Roman" w:hAnsi="Times New Roman" w:cs="Times New Roman"/>
          <w:b/>
          <w:bCs/>
          <w:sz w:val="28"/>
          <w:szCs w:val="28"/>
        </w:rPr>
        <w:t>более 80</w:t>
      </w:r>
      <w:r>
        <w:rPr>
          <w:rFonts w:ascii="Times New Roman" w:hAnsi="Times New Roman" w:cs="Times New Roman"/>
          <w:sz w:val="28"/>
          <w:szCs w:val="28"/>
        </w:rPr>
        <w:t xml:space="preserve"> – относятся к предмету ведения Министерства просвещения России. Значительное количество предложений касается проблем лицензирования образовательной деятельности, а также вопросов, входящих в компетенцию региональных органов власти.</w:t>
      </w:r>
    </w:p>
    <w:p w14:paraId="01162D3F" w14:textId="77777777" w:rsidR="001328FF" w:rsidRDefault="001328FF" w:rsidP="001328FF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работе совещания приняли участие представители Дагестана, Крыма, Якутии, ХМАО, Курганской, Новгородской, Самарской и Тверской областей.</w:t>
      </w:r>
    </w:p>
    <w:p w14:paraId="4AD2733F" w14:textId="77777777" w:rsidR="001328FF" w:rsidRDefault="001328FF" w:rsidP="001328FF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Экспертный совет по среднему профессиональному образованию и профессиональному обучению при Комитете ГД РФ по образованию и науке, в состав которого входят Генеральный директор АНО НАРК </w:t>
      </w:r>
      <w:r>
        <w:rPr>
          <w:rFonts w:ascii="Times New Roman" w:hAnsi="Times New Roman" w:cs="Times New Roman"/>
          <w:b/>
          <w:bCs/>
          <w:sz w:val="28"/>
          <w:szCs w:val="28"/>
        </w:rPr>
        <w:t>Александр Лейбович</w:t>
      </w:r>
      <w:r>
        <w:rPr>
          <w:rFonts w:ascii="Times New Roman" w:hAnsi="Times New Roman" w:cs="Times New Roman"/>
          <w:sz w:val="28"/>
          <w:szCs w:val="28"/>
        </w:rPr>
        <w:t xml:space="preserve"> и первый заместитель Генерального директора АНО НАРК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Юлия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Смирнова</w:t>
      </w:r>
      <w:r>
        <w:rPr>
          <w:rFonts w:ascii="Times New Roman" w:hAnsi="Times New Roman" w:cs="Times New Roman"/>
          <w:sz w:val="28"/>
          <w:szCs w:val="28"/>
        </w:rPr>
        <w:t>, также подготовил предложения по дополнению законопроекта в части совершенствования практической подготовки обучающихся.</w:t>
      </w:r>
    </w:p>
    <w:p w14:paraId="069C1BEC" w14:textId="77777777" w:rsidR="001328FF" w:rsidRDefault="001328FF" w:rsidP="001328FF">
      <w:pPr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Юлия Смирнова</w:t>
      </w:r>
      <w:r>
        <w:rPr>
          <w:rFonts w:ascii="Times New Roman" w:hAnsi="Times New Roman" w:cs="Times New Roman"/>
          <w:sz w:val="28"/>
          <w:szCs w:val="28"/>
        </w:rPr>
        <w:t xml:space="preserve"> прокомментировала итоги совещания: «Наш Экспертный совет поддержал законопроект и, со своей стороны, предложил подготовить ко второму чтению проекты подзаконных актов, касающиеся реализации и упрощения процедуры лицензирования образовательных программ с использованием сетевой формы, а также более широкого использования материально-технической базы предприятий для организации практической подготовки учащихся СПО. Также мы считаем необходимым закрепить в законодательстве статус наставника и определить его роль в практическом обучении студентов. Значимость наставничества признается на самом высоком уровне, но правовой статус этой деятельности до сих пор не закреплен, что, мы считаем, неправильно».</w:t>
      </w:r>
    </w:p>
    <w:p w14:paraId="2DE7D81F" w14:textId="77777777" w:rsidR="001328FF" w:rsidRDefault="001328FF" w:rsidP="001328FF">
      <w:pPr>
        <w:jc w:val="both"/>
      </w:pPr>
      <w:r>
        <w:rPr>
          <w:rFonts w:ascii="Times New Roman" w:hAnsi="Times New Roman" w:cs="Times New Roman"/>
          <w:b/>
          <w:bCs/>
          <w:i/>
          <w:iCs/>
        </w:rPr>
        <w:t xml:space="preserve">Национальное агентство развития квалификаций </w:t>
      </w:r>
      <w:r>
        <w:rPr>
          <w:rFonts w:ascii="Times New Roman" w:hAnsi="Times New Roman" w:cs="Times New Roman"/>
          <w:i/>
          <w:iCs/>
        </w:rPr>
        <w:t>(</w:t>
      </w:r>
      <w:hyperlink r:id="rId4" w:history="1">
        <w:r>
          <w:rPr>
            <w:rStyle w:val="a3"/>
            <w:rFonts w:ascii="Times New Roman" w:hAnsi="Times New Roman" w:cs="Times New Roman"/>
            <w:i/>
            <w:iCs/>
          </w:rPr>
          <w:t>www.nark.ru</w:t>
        </w:r>
      </w:hyperlink>
      <w:r>
        <w:rPr>
          <w:rFonts w:ascii="Times New Roman" w:hAnsi="Times New Roman" w:cs="Times New Roman"/>
          <w:i/>
          <w:iCs/>
        </w:rPr>
        <w:t>) является базовой организацией Национального совета при Президенте Российской Федерации по профессиональным квалификациям, оператором системы независимой оценки квалификаций, обеспечивает организационно-методическую поддержку отраслевых советов по профессиональным квалификациям, содействует развитию национальной системы квалификаций в Российской Федерации; формирует согласованную позицию организаций, представляющих бизнес сообщество, в их взаимодействии с государственными и негосударственными структурами, ответственными за развитие образования; содействует становлению независимых, в том числе общественно – государственных институтов, участвующих в развитии качества рабочей силы, оценке результатов образования, обучения и трудового опыта.</w:t>
      </w:r>
    </w:p>
    <w:p w14:paraId="2D53BFB2" w14:textId="77777777" w:rsidR="00ED3F07" w:rsidRDefault="00ED3F07">
      <w:bookmarkStart w:id="0" w:name="_GoBack"/>
      <w:bookmarkEnd w:id="0"/>
    </w:p>
    <w:sectPr w:rsidR="00ED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07"/>
    <w:rsid w:val="001328FF"/>
    <w:rsid w:val="00E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6A5D-A8F4-4005-96CD-9F0D3840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8F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8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Анастасия Валерьевна</dc:creator>
  <cp:keywords/>
  <dc:description/>
  <cp:lastModifiedBy>Киселёва Анастасия Валерьевна</cp:lastModifiedBy>
  <cp:revision>2</cp:revision>
  <dcterms:created xsi:type="dcterms:W3CDTF">2019-03-20T11:28:00Z</dcterms:created>
  <dcterms:modified xsi:type="dcterms:W3CDTF">2019-03-20T11:28:00Z</dcterms:modified>
</cp:coreProperties>
</file>